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82" w:rsidRDefault="0078674F">
      <w:pPr>
        <w:pStyle w:val="Standard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Opis przedmiotu zamówienia</w:t>
      </w:r>
    </w:p>
    <w:p w:rsidR="00343482" w:rsidRDefault="00343482">
      <w:pPr>
        <w:pStyle w:val="Standard"/>
        <w:jc w:val="center"/>
        <w:rPr>
          <w:rFonts w:ascii="Arial" w:hAnsi="Arial"/>
          <w:b/>
          <w:bCs/>
          <w:sz w:val="30"/>
          <w:szCs w:val="30"/>
        </w:rPr>
      </w:pPr>
    </w:p>
    <w:p w:rsidR="00343482" w:rsidRDefault="0078674F">
      <w:pPr>
        <w:pStyle w:val="Textbody"/>
        <w:tabs>
          <w:tab w:val="left" w:pos="553"/>
        </w:tabs>
        <w:spacing w:before="113" w:after="0" w:line="360" w:lineRule="auto"/>
        <w:jc w:val="center"/>
      </w:pPr>
      <w:bookmarkStart w:id="0" w:name="_Hlk202455923"/>
      <w:r>
        <w:rPr>
          <w:rFonts w:ascii="Arial" w:eastAsia="Arial Unicode MS" w:hAnsi="Arial" w:cs="Arial CE"/>
          <w:b/>
          <w:bCs/>
          <w:szCs w:val="22"/>
        </w:rPr>
        <w:t>Modernizacja kotłowni na gaz płynny w budynku Sali Prób i Zgromadzeń w zespole pałacowym w Gardzienicach</w:t>
      </w:r>
      <w:bookmarkEnd w:id="0"/>
    </w:p>
    <w:p w:rsidR="00343482" w:rsidRDefault="00343482">
      <w:pPr>
        <w:pStyle w:val="Standard"/>
        <w:spacing w:before="120"/>
        <w:ind w:left="284" w:hanging="284"/>
        <w:rPr>
          <w:rFonts w:ascii="Arial" w:hAnsi="Arial"/>
        </w:rPr>
      </w:pPr>
    </w:p>
    <w:p w:rsidR="00343482" w:rsidRDefault="0078674F">
      <w:pPr>
        <w:pStyle w:val="Standard"/>
        <w:spacing w:before="120"/>
        <w:ind w:left="284" w:hanging="284"/>
      </w:pPr>
      <w:r>
        <w:rPr>
          <w:rFonts w:ascii="Arial" w:hAnsi="Arial" w:cs="Arial"/>
          <w:b/>
          <w:bCs/>
        </w:rPr>
        <w:t>I. Opis przedmiotu i zakresu zamówienia:</w:t>
      </w:r>
    </w:p>
    <w:p w:rsidR="00343482" w:rsidRDefault="00343482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343482" w:rsidRDefault="0078674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zamówienia jest:</w:t>
      </w:r>
    </w:p>
    <w:p w:rsidR="00343482" w:rsidRDefault="0034348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343482" w:rsidRDefault="0078674F">
      <w:pPr>
        <w:pStyle w:val="Standard"/>
        <w:spacing w:line="360" w:lineRule="auto"/>
        <w:jc w:val="both"/>
      </w:pPr>
      <w:r>
        <w:rPr>
          <w:rFonts w:ascii="Arial" w:eastAsia="Arial Unicode MS" w:hAnsi="Arial" w:cs="Arial CE"/>
          <w:sz w:val="22"/>
          <w:szCs w:val="22"/>
        </w:rPr>
        <w:tab/>
        <w:t>Modernizacja kotłowni wraz z wymianą źródła ciepła na kondensacyjny kocioł gazowy oraz zasobnika c.w.u. w budynku Sali Prób i Zgromadzeń w zespole pałacowym w Gardzienicach.</w:t>
      </w:r>
    </w:p>
    <w:p w:rsidR="00343482" w:rsidRDefault="00343482">
      <w:pPr>
        <w:pStyle w:val="Standard"/>
        <w:spacing w:line="360" w:lineRule="auto"/>
        <w:jc w:val="center"/>
        <w:rPr>
          <w:rFonts w:ascii="Arial" w:hAnsi="Arial"/>
          <w:sz w:val="22"/>
          <w:szCs w:val="22"/>
          <w:shd w:val="clear" w:color="auto" w:fill="FFFF00"/>
        </w:rPr>
      </w:pPr>
    </w:p>
    <w:p w:rsidR="00343482" w:rsidRDefault="0078674F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zamówienia obejmuje:</w:t>
      </w:r>
    </w:p>
    <w:p w:rsidR="00343482" w:rsidRDefault="0078674F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roboty budowlane związane z wymianą istniejącego źródła ciepła ( kocioł jednofunkcyjny na gaz płynny propan na kondensacyjny kocioł gazowy z automatyką i osprzętem (pokrywający zapotrzebowanie na moc cieplną dla c.o. 13,925 kW oraz moc cieplna dla c.w.u. 20 kW);</w:t>
      </w:r>
    </w:p>
    <w:p w:rsidR="00343482" w:rsidRDefault="0078674F">
      <w:pPr>
        <w:pStyle w:val="Standard"/>
        <w:tabs>
          <w:tab w:val="left" w:pos="600"/>
        </w:tabs>
        <w:spacing w:line="360" w:lineRule="auto"/>
        <w:jc w:val="both"/>
      </w:pPr>
      <w:r>
        <w:rPr>
          <w:rFonts w:ascii="Arial" w:hAnsi="Arial"/>
          <w:sz w:val="22"/>
          <w:szCs w:val="22"/>
        </w:rPr>
        <w:t>- roboty budowlane związane z wymianą istniejącego zasobnika c.w.u. na nowy zasobnik</w:t>
      </w:r>
      <w:r>
        <w:rPr>
          <w:rFonts w:ascii="Arial" w:hAnsi="Arial"/>
          <w:sz w:val="22"/>
          <w:szCs w:val="22"/>
        </w:rPr>
        <w:br/>
        <w:t>o poj. 150 dm</w:t>
      </w:r>
      <w:r>
        <w:rPr>
          <w:rFonts w:ascii="Arial" w:hAnsi="Arial"/>
          <w:sz w:val="22"/>
          <w:szCs w:val="22"/>
          <w:vertAlign w:val="superscript"/>
        </w:rPr>
        <w:t xml:space="preserve">3 </w:t>
      </w:r>
      <w:r>
        <w:rPr>
          <w:rFonts w:ascii="Arial" w:hAnsi="Arial"/>
          <w:sz w:val="22"/>
          <w:szCs w:val="22"/>
        </w:rPr>
        <w:t>wraz z osprzętem;</w:t>
      </w:r>
    </w:p>
    <w:p w:rsidR="00343482" w:rsidRDefault="0078674F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dostawa i montaż elementów kominowych umożliwiających podłączenie kotła do przewodu powietrzno-spalinowego;</w:t>
      </w:r>
    </w:p>
    <w:p w:rsidR="00343482" w:rsidRDefault="0078674F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dostosowanie istniejących na obiekcie instalacji c.o., </w:t>
      </w:r>
      <w:proofErr w:type="spellStart"/>
      <w:r>
        <w:rPr>
          <w:rFonts w:ascii="Arial" w:hAnsi="Arial"/>
          <w:sz w:val="22"/>
          <w:szCs w:val="22"/>
        </w:rPr>
        <w:t>wod-kan</w:t>
      </w:r>
      <w:proofErr w:type="spellEnd"/>
      <w:r>
        <w:rPr>
          <w:rFonts w:ascii="Arial" w:hAnsi="Arial"/>
          <w:sz w:val="22"/>
          <w:szCs w:val="22"/>
        </w:rPr>
        <w:t>, gazowej i elektrycznej wraz</w:t>
      </w:r>
      <w:r>
        <w:rPr>
          <w:rFonts w:ascii="Arial" w:hAnsi="Arial"/>
          <w:sz w:val="22"/>
          <w:szCs w:val="22"/>
        </w:rPr>
        <w:br/>
        <w:t>z izolacją cieplną;</w:t>
      </w:r>
    </w:p>
    <w:p w:rsidR="00343482" w:rsidRDefault="0078674F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próby szczelności, rozruch i uruchomienie przez autoryzowany serwis wraz z dokumentacja powykonawczą.</w:t>
      </w:r>
    </w:p>
    <w:p w:rsidR="00343482" w:rsidRDefault="00343482">
      <w:pPr>
        <w:pStyle w:val="Standard"/>
        <w:tabs>
          <w:tab w:val="left" w:pos="600"/>
        </w:tabs>
        <w:spacing w:line="360" w:lineRule="auto"/>
        <w:rPr>
          <w:rFonts w:ascii="Arial" w:hAnsi="Arial"/>
          <w:sz w:val="22"/>
          <w:szCs w:val="22"/>
        </w:rPr>
      </w:pPr>
    </w:p>
    <w:p w:rsidR="00343482" w:rsidRDefault="0078674F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>Orientacyjny zakres robót objętych przedmiotową inwestycją zamieszczony jest w przedmiarze robót będącym załącznikiem do Opisu Przedmiotu Zamówienia.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color w:val="000000"/>
          <w:u w:val="single"/>
        </w:rPr>
        <w:t>Zaleca się, aby Oferent przed złożeniem oferty dokonał oględzin i wizji lokalnej w celu uzyskania niezbędnych informacji do sporządzenia prawidłowej wyceny.</w:t>
      </w:r>
    </w:p>
    <w:p w:rsidR="00343482" w:rsidRDefault="00343482">
      <w:pPr>
        <w:pStyle w:val="Akapitzlist"/>
        <w:ind w:left="0"/>
        <w:jc w:val="both"/>
        <w:rPr>
          <w:rFonts w:ascii="Arial" w:eastAsia="Times New Roman" w:hAnsi="Arial" w:cs="Arial"/>
          <w:b/>
          <w:bCs/>
          <w:lang w:bidi="ar-SA"/>
        </w:rPr>
      </w:pPr>
    </w:p>
    <w:p w:rsidR="00343482" w:rsidRDefault="0078674F">
      <w:pPr>
        <w:pStyle w:val="Standard"/>
        <w:spacing w:before="120"/>
        <w:ind w:left="284" w:hanging="284"/>
      </w:pPr>
      <w:r>
        <w:rPr>
          <w:rFonts w:ascii="Arial" w:hAnsi="Arial" w:cs="Arial"/>
          <w:b/>
          <w:bCs/>
        </w:rPr>
        <w:t xml:space="preserve"> II. Klasyfikacja głównych elementów zgodnie ze Wspólnym Słownikiem Zamówień (CPV):</w:t>
      </w:r>
    </w:p>
    <w:p w:rsidR="00343482" w:rsidRDefault="0034348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tbl>
      <w:tblPr>
        <w:tblW w:w="94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7803"/>
      </w:tblGrid>
      <w:tr w:rsidR="00343482">
        <w:trPr>
          <w:jc w:val="center"/>
        </w:trPr>
        <w:tc>
          <w:tcPr>
            <w:tcW w:w="1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45331100-7</w:t>
            </w:r>
          </w:p>
        </w:tc>
        <w:tc>
          <w:tcPr>
            <w:tcW w:w="7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Instalowanie centralnego ogrzewania</w:t>
            </w:r>
          </w:p>
        </w:tc>
      </w:tr>
      <w:tr w:rsidR="00343482">
        <w:trPr>
          <w:jc w:val="center"/>
        </w:trPr>
        <w:tc>
          <w:tcPr>
            <w:tcW w:w="1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45332000-3</w:t>
            </w:r>
          </w:p>
        </w:tc>
        <w:tc>
          <w:tcPr>
            <w:tcW w:w="7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Roboty instalacyjne wodne i kanalizacyjne</w:t>
            </w:r>
          </w:p>
        </w:tc>
      </w:tr>
      <w:tr w:rsidR="00343482">
        <w:trPr>
          <w:jc w:val="center"/>
        </w:trPr>
        <w:tc>
          <w:tcPr>
            <w:tcW w:w="1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45333000-0</w:t>
            </w:r>
          </w:p>
        </w:tc>
        <w:tc>
          <w:tcPr>
            <w:tcW w:w="7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Roboty instalacyjne gazowe</w:t>
            </w:r>
          </w:p>
        </w:tc>
      </w:tr>
      <w:tr w:rsidR="00343482">
        <w:trPr>
          <w:jc w:val="center"/>
        </w:trPr>
        <w:tc>
          <w:tcPr>
            <w:tcW w:w="1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45321000-3</w:t>
            </w:r>
          </w:p>
        </w:tc>
        <w:tc>
          <w:tcPr>
            <w:tcW w:w="7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482" w:rsidRDefault="0078674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Izolacja cieplna</w:t>
            </w:r>
          </w:p>
        </w:tc>
      </w:tr>
    </w:tbl>
    <w:p w:rsidR="00343482" w:rsidRDefault="00343482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343482" w:rsidRDefault="0078674F">
      <w:pPr>
        <w:pStyle w:val="Standard"/>
        <w:spacing w:before="120"/>
        <w:ind w:left="284" w:hanging="284"/>
      </w:pPr>
      <w:r>
        <w:rPr>
          <w:rFonts w:ascii="Arial" w:hAnsi="Arial" w:cs="Arial"/>
          <w:b/>
          <w:bCs/>
        </w:rPr>
        <w:t>III. Termin realizacji zamówienia:</w:t>
      </w:r>
    </w:p>
    <w:p w:rsidR="00343482" w:rsidRDefault="00343482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343482" w:rsidRDefault="0078674F">
      <w:pPr>
        <w:pStyle w:val="Standard"/>
      </w:pPr>
      <w:r>
        <w:rPr>
          <w:rFonts w:ascii="Arial" w:hAnsi="Arial"/>
          <w:sz w:val="22"/>
          <w:szCs w:val="22"/>
        </w:rPr>
        <w:t>Termin realizacji zamówienia: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30 dni od podpisania umowy</w:t>
      </w:r>
    </w:p>
    <w:p w:rsidR="00343482" w:rsidRDefault="00343482">
      <w:pPr>
        <w:pStyle w:val="Default"/>
        <w:rPr>
          <w:rFonts w:ascii="Arial" w:hAnsi="Arial"/>
          <w:sz w:val="22"/>
          <w:szCs w:val="22"/>
        </w:rPr>
      </w:pPr>
    </w:p>
    <w:p w:rsidR="00343482" w:rsidRDefault="0078674F">
      <w:pPr>
        <w:pStyle w:val="Standard"/>
        <w:spacing w:before="120"/>
        <w:ind w:left="284" w:hanging="284"/>
        <w:jc w:val="both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IV. Opis kryteriów wyboru oferty</w:t>
      </w:r>
    </w:p>
    <w:p w:rsidR="00343482" w:rsidRDefault="00343482">
      <w:pPr>
        <w:pStyle w:val="Standard"/>
        <w:shd w:val="clear" w:color="auto" w:fill="FFFFFF"/>
        <w:tabs>
          <w:tab w:val="right" w:pos="9214"/>
        </w:tabs>
        <w:autoSpaceDE w:val="0"/>
        <w:jc w:val="both"/>
        <w:rPr>
          <w:rFonts w:ascii="Arial" w:eastAsia="Times New Roman" w:hAnsi="Arial" w:cs="Arial"/>
          <w:lang w:bidi="ar-SA"/>
        </w:rPr>
      </w:pPr>
    </w:p>
    <w:p w:rsidR="00343482" w:rsidRDefault="0078674F">
      <w:pPr>
        <w:pStyle w:val="Standard"/>
        <w:shd w:val="clear" w:color="auto" w:fill="FFFFFF"/>
        <w:tabs>
          <w:tab w:val="right" w:pos="9214"/>
        </w:tabs>
        <w:autoSpaceDE w:val="0"/>
        <w:jc w:val="both"/>
        <w:rPr>
          <w:rFonts w:ascii="Arial" w:eastAsia="Times New Roman" w:hAnsi="Arial" w:cs="Arial"/>
          <w:lang w:bidi="ar-SA"/>
        </w:rPr>
      </w:pPr>
      <w:bookmarkStart w:id="1" w:name="_Hlk202456135"/>
      <w:r>
        <w:rPr>
          <w:rFonts w:ascii="Arial" w:eastAsia="Times New Roman" w:hAnsi="Arial" w:cs="Arial"/>
          <w:lang w:bidi="ar-SA"/>
        </w:rPr>
        <w:t>cena – 60 %;</w:t>
      </w:r>
    </w:p>
    <w:p w:rsidR="00343482" w:rsidRDefault="0078674F">
      <w:pPr>
        <w:pStyle w:val="Standard"/>
        <w:shd w:val="clear" w:color="auto" w:fill="FFFFFF"/>
        <w:autoSpaceDE w:val="0"/>
      </w:pPr>
      <w:r>
        <w:rPr>
          <w:rFonts w:ascii="Arial" w:eastAsia="Times New Roman" w:hAnsi="Arial" w:cs="Arial"/>
          <w:lang w:bidi="ar-SA"/>
        </w:rPr>
        <w:t>okres gwarancji na całość wykonanego przedmiotu zamówienia: (min. 24 m-</w:t>
      </w:r>
      <w:proofErr w:type="spellStart"/>
      <w:r>
        <w:rPr>
          <w:rFonts w:ascii="Arial" w:eastAsia="Times New Roman" w:hAnsi="Arial" w:cs="Arial"/>
          <w:lang w:bidi="ar-SA"/>
        </w:rPr>
        <w:t>cy</w:t>
      </w:r>
      <w:proofErr w:type="spellEnd"/>
      <w:r>
        <w:rPr>
          <w:rFonts w:ascii="Arial" w:eastAsia="Times New Roman" w:hAnsi="Arial" w:cs="Arial"/>
          <w:lang w:bidi="ar-SA"/>
        </w:rPr>
        <w:t xml:space="preserve"> - max. 60 m-</w:t>
      </w:r>
      <w:proofErr w:type="spellStart"/>
      <w:r>
        <w:rPr>
          <w:rFonts w:ascii="Arial" w:eastAsia="Times New Roman" w:hAnsi="Arial" w:cs="Arial"/>
          <w:lang w:bidi="ar-SA"/>
        </w:rPr>
        <w:t>cy</w:t>
      </w:r>
      <w:proofErr w:type="spellEnd"/>
      <w:r>
        <w:rPr>
          <w:rFonts w:ascii="Arial" w:eastAsia="Times New Roman" w:hAnsi="Arial" w:cs="Arial"/>
          <w:lang w:bidi="ar-SA"/>
        </w:rPr>
        <w:t>) – 20 %</w:t>
      </w:r>
    </w:p>
    <w:p w:rsidR="00343482" w:rsidRDefault="0078674F">
      <w:pPr>
        <w:pStyle w:val="Default"/>
      </w:pPr>
      <w:r>
        <w:rPr>
          <w:rFonts w:ascii="Arial" w:eastAsia="Times New Roman" w:hAnsi="Arial" w:cs="Arial"/>
          <w:color w:val="auto"/>
          <w:lang w:bidi="ar-SA"/>
        </w:rPr>
        <w:t>okres gwarancji fabrycznej udzielanej przez producenta kotła (min. 24 m-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cy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- max. 60 m-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cy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>) – 20 %</w:t>
      </w:r>
    </w:p>
    <w:bookmarkEnd w:id="1"/>
    <w:p w:rsidR="00E61448" w:rsidRDefault="00E61448">
      <w:pPr>
        <w:pStyle w:val="Default"/>
        <w:rPr>
          <w:rFonts w:ascii="Arial" w:hAnsi="Arial"/>
          <w:b/>
          <w:bCs/>
          <w:color w:val="auto"/>
          <w:sz w:val="22"/>
          <w:szCs w:val="22"/>
        </w:rPr>
      </w:pPr>
    </w:p>
    <w:p w:rsidR="00343482" w:rsidRDefault="0078674F">
      <w:pPr>
        <w:pStyle w:val="Default"/>
      </w:pPr>
      <w:r>
        <w:rPr>
          <w:rFonts w:ascii="Arial" w:hAnsi="Arial"/>
          <w:b/>
          <w:bCs/>
          <w:color w:val="auto"/>
          <w:sz w:val="22"/>
          <w:szCs w:val="22"/>
        </w:rPr>
        <w:t xml:space="preserve">V. </w:t>
      </w:r>
      <w:r>
        <w:rPr>
          <w:rFonts w:ascii="Arial" w:hAnsi="Arial" w:cs="Arial"/>
          <w:b/>
          <w:bCs/>
          <w:color w:val="auto"/>
        </w:rPr>
        <w:t xml:space="preserve">Opis </w:t>
      </w:r>
      <w:r>
        <w:rPr>
          <w:rStyle w:val="TitremZnakZnak"/>
          <w:rFonts w:eastAsia="Arial Unicode MS" w:cs="Arial"/>
          <w:i w:val="0"/>
          <w:color w:val="auto"/>
          <w:sz w:val="24"/>
        </w:rPr>
        <w:t>w</w:t>
      </w:r>
      <w:r>
        <w:rPr>
          <w:rStyle w:val="TitremZnakZnak"/>
          <w:rFonts w:cs="Arial"/>
          <w:i w:val="0"/>
          <w:color w:val="auto"/>
          <w:sz w:val="24"/>
        </w:rPr>
        <w:t>arunków udziału w postępowaniu:</w:t>
      </w:r>
    </w:p>
    <w:p w:rsidR="00343482" w:rsidRDefault="00343482">
      <w:pPr>
        <w:pStyle w:val="Standard"/>
        <w:jc w:val="both"/>
        <w:rPr>
          <w:rFonts w:ascii="Arial" w:hAnsi="Arial"/>
        </w:rPr>
      </w:pPr>
    </w:p>
    <w:p w:rsidR="00343482" w:rsidRDefault="0078674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powinien być autoryzowanym przedstawicielem producenta kotła lub zapewnić odbiór przez autoryzowany serwis producenta kotła prób szczelności, rozruchu i </w:t>
      </w:r>
      <w:r w:rsidR="007D331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uruchomienia kotła.</w:t>
      </w:r>
    </w:p>
    <w:p w:rsidR="00343482" w:rsidRDefault="0078674F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Instalowany kocioł powinien pochodzić od producenta, który dysponuje autoryzowanym punktem serwisowym w odległości nie większej niż 50 km od miejsca realizacji zamówienia.</w:t>
      </w:r>
    </w:p>
    <w:p w:rsidR="00343482" w:rsidRDefault="004A4F77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przypadku, gdy warunkiem gwarancji udzielanej przez producenta kotła jest dokonywanie dodatkowych przeglądów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lub innych czynności</w:t>
      </w:r>
      <w:r w:rsidRPr="004A4F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przez autoryzowany serwis producenta</w:t>
      </w:r>
      <w:r>
        <w:rPr>
          <w:rFonts w:ascii="Arial" w:hAnsi="Arial" w:cs="Arial"/>
          <w:bCs/>
        </w:rPr>
        <w:t xml:space="preserve">, wykonywanych </w:t>
      </w:r>
      <w:r>
        <w:rPr>
          <w:rFonts w:ascii="Arial" w:hAnsi="Arial" w:cs="Arial"/>
          <w:bCs/>
        </w:rPr>
        <w:t xml:space="preserve">ponad zwykłe </w:t>
      </w:r>
      <w:r>
        <w:rPr>
          <w:rFonts w:ascii="Arial" w:hAnsi="Arial" w:cs="Arial"/>
          <w:bCs/>
        </w:rPr>
        <w:t xml:space="preserve">przeglądy okresowe wynikające z dokumentacji technicznej urządzeń, wykonawca powinien </w:t>
      </w:r>
      <w:r w:rsidR="00E61448">
        <w:rPr>
          <w:rFonts w:ascii="Arial" w:hAnsi="Arial" w:cs="Arial"/>
          <w:bCs/>
        </w:rPr>
        <w:t xml:space="preserve">zapewnić </w:t>
      </w:r>
      <w:r w:rsidR="007D3316">
        <w:rPr>
          <w:rFonts w:ascii="Arial" w:hAnsi="Arial" w:cs="Arial"/>
          <w:bCs/>
        </w:rPr>
        <w:t xml:space="preserve">wykonanie tych czynności, </w:t>
      </w:r>
      <w:r>
        <w:rPr>
          <w:rFonts w:ascii="Arial" w:hAnsi="Arial" w:cs="Arial"/>
          <w:bCs/>
        </w:rPr>
        <w:t>uwzględni</w:t>
      </w:r>
      <w:r w:rsidR="007D3316">
        <w:rPr>
          <w:rFonts w:ascii="Arial" w:hAnsi="Arial" w:cs="Arial"/>
          <w:bCs/>
        </w:rPr>
        <w:t>ając</w:t>
      </w:r>
      <w:r>
        <w:rPr>
          <w:rFonts w:ascii="Arial" w:hAnsi="Arial" w:cs="Arial"/>
          <w:bCs/>
        </w:rPr>
        <w:t xml:space="preserve"> </w:t>
      </w:r>
      <w:r w:rsidR="007D3316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w </w:t>
      </w:r>
      <w:r w:rsidR="007D331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cenie oferty.</w:t>
      </w:r>
    </w:p>
    <w:p w:rsidR="00343482" w:rsidRDefault="00343482">
      <w:pPr>
        <w:pStyle w:val="Standard"/>
        <w:jc w:val="both"/>
        <w:rPr>
          <w:rFonts w:ascii="Arial" w:hAnsi="Arial" w:cs="Arial"/>
          <w:bCs/>
        </w:rPr>
      </w:pPr>
    </w:p>
    <w:p w:rsidR="00343482" w:rsidRDefault="00343482">
      <w:pPr>
        <w:pStyle w:val="Default"/>
        <w:rPr>
          <w:rFonts w:ascii="Arial" w:hAnsi="Arial"/>
          <w:sz w:val="22"/>
          <w:szCs w:val="22"/>
        </w:rPr>
      </w:pPr>
      <w:bookmarkStart w:id="2" w:name="_GoBack"/>
      <w:bookmarkEnd w:id="2"/>
    </w:p>
    <w:p w:rsidR="00343482" w:rsidRDefault="00343482">
      <w:pPr>
        <w:pStyle w:val="Default"/>
        <w:rPr>
          <w:rFonts w:ascii="Arial" w:hAnsi="Arial"/>
          <w:sz w:val="22"/>
          <w:szCs w:val="22"/>
        </w:rPr>
      </w:pPr>
    </w:p>
    <w:p w:rsidR="00343482" w:rsidRDefault="00343482">
      <w:pPr>
        <w:pStyle w:val="Default"/>
        <w:rPr>
          <w:rFonts w:ascii="Arial" w:hAnsi="Arial"/>
          <w:sz w:val="22"/>
          <w:szCs w:val="22"/>
        </w:rPr>
      </w:pPr>
    </w:p>
    <w:p w:rsidR="00343482" w:rsidRDefault="0078674F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Załączniki:</w:t>
      </w:r>
    </w:p>
    <w:p w:rsidR="00343482" w:rsidRDefault="0078674F">
      <w:pPr>
        <w:pStyle w:val="Standard"/>
        <w:spacing w:line="360" w:lineRule="auto"/>
        <w:ind w:left="283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Przedmiar</w:t>
      </w:r>
    </w:p>
    <w:p w:rsidR="00343482" w:rsidRDefault="0078674F">
      <w:pPr>
        <w:pStyle w:val="Standard"/>
        <w:spacing w:line="360" w:lineRule="auto"/>
        <w:ind w:left="283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STWIOR</w:t>
      </w:r>
    </w:p>
    <w:p w:rsidR="00343482" w:rsidRDefault="0078674F">
      <w:pPr>
        <w:pStyle w:val="Standard"/>
        <w:spacing w:line="360" w:lineRule="auto"/>
        <w:ind w:left="283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Dokumentacja techniczna instalacji C.O. z 2009 r.</w:t>
      </w:r>
    </w:p>
    <w:p w:rsidR="00343482" w:rsidRDefault="0034348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343482" w:rsidRDefault="0034348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343482" w:rsidRDefault="0078674F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Opracował: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Zatwierdził:</w:t>
      </w:r>
    </w:p>
    <w:sectPr w:rsidR="00343482">
      <w:footerReference w:type="default" r:id="rId7"/>
      <w:pgSz w:w="11906" w:h="16838"/>
      <w:pgMar w:top="1134" w:right="1134" w:bottom="1088" w:left="1134" w:header="708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91" w:rsidRDefault="005B7091">
      <w:r>
        <w:separator/>
      </w:r>
    </w:p>
  </w:endnote>
  <w:endnote w:type="continuationSeparator" w:id="0">
    <w:p w:rsidR="005B7091" w:rsidRDefault="005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Arial Unicode MS">
    <w:panose1 w:val="020B0604020202020204"/>
    <w:charset w:val="00"/>
    <w:family w:val="swiss"/>
    <w:pitch w:val="variable"/>
  </w:font>
  <w:font w:name="Arial CE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22" w:rsidRDefault="005B70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91" w:rsidRDefault="005B7091">
      <w:r>
        <w:rPr>
          <w:color w:val="000000"/>
        </w:rPr>
        <w:separator/>
      </w:r>
    </w:p>
  </w:footnote>
  <w:footnote w:type="continuationSeparator" w:id="0">
    <w:p w:rsidR="005B7091" w:rsidRDefault="005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00FF"/>
    <w:multiLevelType w:val="multilevel"/>
    <w:tmpl w:val="B3263886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4256FEF"/>
    <w:multiLevelType w:val="multilevel"/>
    <w:tmpl w:val="FE1070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2"/>
    <w:rsid w:val="001D0601"/>
    <w:rsid w:val="00343482"/>
    <w:rsid w:val="004A4F77"/>
    <w:rsid w:val="005B7091"/>
    <w:rsid w:val="0078674F"/>
    <w:rsid w:val="007D3316"/>
    <w:rsid w:val="00AA6C3E"/>
    <w:rsid w:val="00E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9D5C"/>
  <w15:docId w15:val="{313BE145-3DC4-4031-9839-3FEC1C1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Default">
    <w:name w:val="Default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wykytekst1">
    <w:name w:val="Zwykły tekst1"/>
    <w:basedOn w:val="Standard"/>
    <w:pPr>
      <w:widowControl/>
    </w:pPr>
    <w:rPr>
      <w:rFonts w:ascii="Courier New" w:eastAsia="Courier New" w:hAnsi="Courier New" w:cs="Courier New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Times New Roman" w:cs="Times New Roman"/>
      <w:lang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ahoma" w:eastAsia="Tahoma" w:hAnsi="Tahoma" w:cs="Tahoma"/>
      <w:b w:val="0"/>
      <w:bCs w:val="0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b/>
      <w:i/>
      <w:iCs/>
    </w:rPr>
  </w:style>
  <w:style w:type="character" w:customStyle="1" w:styleId="ListLabel1">
    <w:name w:val="ListLabel 1"/>
  </w:style>
  <w:style w:type="character" w:customStyle="1" w:styleId="TitremZnakZnak">
    <w:name w:val="Titre m Znak Znak"/>
    <w:basedOn w:val="Domylnaczcionkaakapitu"/>
    <w:rPr>
      <w:b/>
      <w:i/>
      <w:color w:val="000000"/>
      <w:sz w:val="22"/>
      <w:lang w:val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Bagier Zuzanna</dc:creator>
  <cp:lastModifiedBy>Wojciech Goleman</cp:lastModifiedBy>
  <cp:revision>5</cp:revision>
  <cp:lastPrinted>2023-03-07T11:22:00Z</cp:lastPrinted>
  <dcterms:created xsi:type="dcterms:W3CDTF">2025-07-03T15:35:00Z</dcterms:created>
  <dcterms:modified xsi:type="dcterms:W3CDTF">2025-07-04T11:01:00Z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